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678" w:rsidRPr="00C67051" w:rsidRDefault="00325678" w:rsidP="00325678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10043B">
        <w:rPr>
          <w:sz w:val="26"/>
          <w:szCs w:val="26"/>
        </w:rPr>
        <w:t xml:space="preserve">Заключение № </w:t>
      </w:r>
      <w:r w:rsidR="00DB710D">
        <w:rPr>
          <w:sz w:val="26"/>
          <w:szCs w:val="26"/>
        </w:rPr>
        <w:t>1</w:t>
      </w:r>
      <w:r w:rsidRPr="0010043B">
        <w:rPr>
          <w:sz w:val="26"/>
          <w:szCs w:val="26"/>
        </w:rPr>
        <w:t>/Д</w:t>
      </w:r>
    </w:p>
    <w:p w:rsidR="00325678" w:rsidRPr="00C67051" w:rsidRDefault="00325678" w:rsidP="00325678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>на проект решения Думы города Пыть-Яха</w:t>
      </w:r>
    </w:p>
    <w:p w:rsidR="00325678" w:rsidRPr="00C67051" w:rsidRDefault="00325678" w:rsidP="00325678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</w:t>
      </w:r>
      <w:r w:rsidR="00DB710D">
        <w:rPr>
          <w:sz w:val="26"/>
          <w:szCs w:val="26"/>
        </w:rPr>
        <w:t>4</w:t>
      </w:r>
      <w:r w:rsidRPr="00C6705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» </w:t>
      </w:r>
    </w:p>
    <w:p w:rsidR="00325678" w:rsidRPr="00C67051" w:rsidRDefault="00325678" w:rsidP="00325678">
      <w:pPr>
        <w:tabs>
          <w:tab w:val="left" w:pos="0"/>
          <w:tab w:val="left" w:pos="567"/>
          <w:tab w:val="left" w:pos="709"/>
        </w:tabs>
        <w:jc w:val="center"/>
        <w:rPr>
          <w:sz w:val="26"/>
          <w:szCs w:val="26"/>
        </w:rPr>
      </w:pPr>
    </w:p>
    <w:p w:rsidR="00325678" w:rsidRPr="00C67051" w:rsidRDefault="00325678" w:rsidP="00325678">
      <w:pPr>
        <w:tabs>
          <w:tab w:val="left" w:pos="0"/>
          <w:tab w:val="left" w:pos="567"/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г. Пыть-Ях                                                                                     </w:t>
      </w:r>
      <w:r>
        <w:rPr>
          <w:sz w:val="26"/>
          <w:szCs w:val="26"/>
        </w:rPr>
        <w:t xml:space="preserve">                                    </w:t>
      </w:r>
      <w:r w:rsidR="00DB710D">
        <w:rPr>
          <w:sz w:val="26"/>
          <w:szCs w:val="26"/>
        </w:rPr>
        <w:t>2</w:t>
      </w:r>
      <w:r w:rsidR="00B473AB">
        <w:rPr>
          <w:sz w:val="26"/>
          <w:szCs w:val="26"/>
        </w:rPr>
        <w:t>3</w:t>
      </w:r>
      <w:r w:rsidR="00DB710D">
        <w:rPr>
          <w:sz w:val="26"/>
          <w:szCs w:val="26"/>
        </w:rPr>
        <w:t>.01.2024</w:t>
      </w:r>
    </w:p>
    <w:p w:rsidR="00325678" w:rsidRPr="00BA329C" w:rsidRDefault="00325678" w:rsidP="00325678">
      <w:pPr>
        <w:tabs>
          <w:tab w:val="left" w:pos="0"/>
          <w:tab w:val="left" w:pos="567"/>
          <w:tab w:val="left" w:pos="709"/>
        </w:tabs>
        <w:jc w:val="both"/>
        <w:rPr>
          <w:sz w:val="16"/>
          <w:szCs w:val="16"/>
        </w:rPr>
      </w:pPr>
    </w:p>
    <w:p w:rsidR="00325678" w:rsidRPr="005C6D66" w:rsidRDefault="00325678" w:rsidP="00325678">
      <w:pPr>
        <w:tabs>
          <w:tab w:val="left" w:pos="567"/>
          <w:tab w:val="left" w:pos="709"/>
        </w:tabs>
        <w:ind w:firstLine="709"/>
        <w:jc w:val="both"/>
        <w:rPr>
          <w:sz w:val="20"/>
          <w:szCs w:val="20"/>
        </w:rPr>
      </w:pPr>
      <w:r w:rsidRPr="00C67051">
        <w:rPr>
          <w:sz w:val="26"/>
          <w:szCs w:val="26"/>
        </w:rPr>
        <w:t xml:space="preserve">Счетно-контрольной палатой </w:t>
      </w:r>
      <w:r>
        <w:rPr>
          <w:sz w:val="26"/>
          <w:szCs w:val="26"/>
        </w:rPr>
        <w:t>города Пыть-Яха на основании п.</w:t>
      </w:r>
      <w:r w:rsidRPr="00C67051">
        <w:rPr>
          <w:sz w:val="26"/>
          <w:szCs w:val="26"/>
        </w:rPr>
        <w:t>3.1 раздела 3 Плана работы Счетно-контрольной палаты города Пыть-Яха на 202</w:t>
      </w:r>
      <w:r w:rsidR="00DB710D">
        <w:rPr>
          <w:sz w:val="26"/>
          <w:szCs w:val="26"/>
        </w:rPr>
        <w:t>4</w:t>
      </w:r>
      <w:r w:rsidRPr="00C67051">
        <w:rPr>
          <w:sz w:val="26"/>
          <w:szCs w:val="26"/>
        </w:rPr>
        <w:t xml:space="preserve"> год, </w:t>
      </w:r>
      <w:r w:rsidRPr="007D1DD9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7D1DD9">
        <w:rPr>
          <w:sz w:val="26"/>
          <w:szCs w:val="26"/>
        </w:rPr>
        <w:t>8 Положения о Счетно-контрольной палате города Пыть-Яха, утвержденного ре</w:t>
      </w:r>
      <w:r>
        <w:rPr>
          <w:sz w:val="26"/>
          <w:szCs w:val="26"/>
        </w:rPr>
        <w:t>шением Думы города Пыть-Яха от 20.05</w:t>
      </w:r>
      <w:r w:rsidRPr="007D1DD9">
        <w:rPr>
          <w:sz w:val="26"/>
          <w:szCs w:val="26"/>
        </w:rPr>
        <w:t>.20</w:t>
      </w:r>
      <w:r>
        <w:rPr>
          <w:sz w:val="26"/>
          <w:szCs w:val="26"/>
        </w:rPr>
        <w:t>22 № 78</w:t>
      </w:r>
      <w:r w:rsidRPr="00C67051">
        <w:rPr>
          <w:sz w:val="26"/>
          <w:szCs w:val="26"/>
        </w:rPr>
        <w:t>, проведена экспертиза проекта решения Думы города Пыть-Ях</w:t>
      </w:r>
      <w:r w:rsidRPr="006E202E">
        <w:rPr>
          <w:sz w:val="26"/>
          <w:szCs w:val="26"/>
        </w:rPr>
        <w:t xml:space="preserve"> «Об утверждении условий привати</w:t>
      </w:r>
      <w:r>
        <w:rPr>
          <w:sz w:val="26"/>
          <w:szCs w:val="26"/>
        </w:rPr>
        <w:t xml:space="preserve">зации имущества, находящегося в </w:t>
      </w:r>
      <w:r w:rsidRPr="006E202E">
        <w:rPr>
          <w:sz w:val="26"/>
          <w:szCs w:val="26"/>
        </w:rPr>
        <w:t>собственности муниципального образования город Пыть-Ях, на 202</w:t>
      </w:r>
      <w:r w:rsidR="00DB710D">
        <w:rPr>
          <w:sz w:val="26"/>
          <w:szCs w:val="26"/>
        </w:rPr>
        <w:t>4</w:t>
      </w:r>
      <w:r w:rsidRPr="006E202E">
        <w:rPr>
          <w:sz w:val="26"/>
          <w:szCs w:val="26"/>
        </w:rPr>
        <w:t xml:space="preserve"> год</w:t>
      </w:r>
      <w:r>
        <w:rPr>
          <w:sz w:val="26"/>
          <w:szCs w:val="26"/>
        </w:rPr>
        <w:t>».</w:t>
      </w:r>
    </w:p>
    <w:p w:rsidR="00325678" w:rsidRPr="00C67051" w:rsidRDefault="00325678" w:rsidP="0032567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6705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25678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91FA9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06.10.2003 №</w:t>
      </w:r>
      <w:r w:rsidRPr="00191FA9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191FA9">
        <w:rPr>
          <w:sz w:val="26"/>
          <w:szCs w:val="26"/>
        </w:rPr>
        <w:t>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(далее </w:t>
      </w:r>
      <w:r w:rsidR="00D2338E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D2338E">
        <w:rPr>
          <w:sz w:val="26"/>
          <w:szCs w:val="26"/>
        </w:rPr>
        <w:t>З</w:t>
      </w:r>
      <w:r w:rsidRPr="00191FA9">
        <w:rPr>
          <w:sz w:val="26"/>
          <w:szCs w:val="26"/>
        </w:rPr>
        <w:t>акон</w:t>
      </w:r>
      <w:r w:rsidR="00D2338E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191FA9">
        <w:rPr>
          <w:sz w:val="26"/>
          <w:szCs w:val="26"/>
        </w:rPr>
        <w:t xml:space="preserve"> 131-ФЗ</w:t>
      </w:r>
      <w:r>
        <w:rPr>
          <w:sz w:val="26"/>
          <w:szCs w:val="26"/>
        </w:rPr>
        <w:t xml:space="preserve">); </w:t>
      </w:r>
    </w:p>
    <w:p w:rsidR="00325678" w:rsidRPr="002B069D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</w:t>
      </w:r>
      <w:r>
        <w:rPr>
          <w:sz w:val="26"/>
          <w:szCs w:val="26"/>
        </w:rPr>
        <w:t>–</w:t>
      </w:r>
      <w:r w:rsidR="00D2338E">
        <w:rPr>
          <w:sz w:val="26"/>
          <w:szCs w:val="26"/>
        </w:rPr>
        <w:t>З</w:t>
      </w:r>
      <w:r>
        <w:rPr>
          <w:sz w:val="26"/>
          <w:szCs w:val="26"/>
        </w:rPr>
        <w:t xml:space="preserve">акон </w:t>
      </w:r>
      <w:r w:rsidRPr="002B069D">
        <w:rPr>
          <w:sz w:val="26"/>
          <w:szCs w:val="26"/>
        </w:rPr>
        <w:t xml:space="preserve">№ 178-ФЗ); </w:t>
      </w:r>
    </w:p>
    <w:p w:rsidR="00A64492" w:rsidRDefault="00325678" w:rsidP="00A64492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29.07.1998 № 135-ФЗ «Об оценочной деятельности в Российской Федерации» (далее </w:t>
      </w:r>
      <w:r>
        <w:rPr>
          <w:sz w:val="26"/>
          <w:szCs w:val="26"/>
        </w:rPr>
        <w:t>–</w:t>
      </w:r>
      <w:r w:rsidR="00D2338E">
        <w:rPr>
          <w:sz w:val="26"/>
          <w:szCs w:val="26"/>
        </w:rPr>
        <w:t xml:space="preserve"> З</w:t>
      </w:r>
      <w:r w:rsidRPr="00C67051">
        <w:rPr>
          <w:sz w:val="26"/>
          <w:szCs w:val="26"/>
        </w:rPr>
        <w:t>акон</w:t>
      </w: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№ 135-ФЗ);</w:t>
      </w:r>
    </w:p>
    <w:p w:rsidR="00A64492" w:rsidRPr="00A64492" w:rsidRDefault="00A64492" w:rsidP="00A64492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A64492">
        <w:rPr>
          <w:sz w:val="26"/>
          <w:szCs w:val="26"/>
        </w:rPr>
        <w:t>Постановление Правительства РФ от 27</w:t>
      </w:r>
      <w:r>
        <w:rPr>
          <w:sz w:val="26"/>
          <w:szCs w:val="26"/>
        </w:rPr>
        <w:t xml:space="preserve">.08.2012 № </w:t>
      </w:r>
      <w:r w:rsidRPr="00A64492">
        <w:rPr>
          <w:sz w:val="26"/>
          <w:szCs w:val="26"/>
        </w:rPr>
        <w:t>860</w:t>
      </w:r>
      <w:r>
        <w:rPr>
          <w:sz w:val="26"/>
          <w:szCs w:val="26"/>
        </w:rPr>
        <w:t xml:space="preserve"> «</w:t>
      </w:r>
      <w:r w:rsidRPr="00A64492">
        <w:rPr>
          <w:sz w:val="26"/>
          <w:szCs w:val="26"/>
        </w:rPr>
        <w:t>Об организации и проведении продажи государственного или муниципальног</w:t>
      </w:r>
      <w:r>
        <w:rPr>
          <w:sz w:val="26"/>
          <w:szCs w:val="26"/>
        </w:rPr>
        <w:t xml:space="preserve">о имущества в электронной форме»; </w:t>
      </w:r>
    </w:p>
    <w:p w:rsidR="00325678" w:rsidRPr="00C67051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Устав города Пыть-Яха; </w:t>
      </w:r>
    </w:p>
    <w:p w:rsidR="00325678" w:rsidRPr="008A4EB8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 xml:space="preserve"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</w:t>
      </w:r>
      <w:r>
        <w:rPr>
          <w:sz w:val="26"/>
          <w:szCs w:val="26"/>
        </w:rPr>
        <w:t xml:space="preserve">город </w:t>
      </w:r>
      <w:r w:rsidRPr="008A4EB8">
        <w:rPr>
          <w:sz w:val="26"/>
          <w:szCs w:val="26"/>
        </w:rPr>
        <w:t>Пыть-Ях» (</w:t>
      </w:r>
      <w:r>
        <w:rPr>
          <w:sz w:val="26"/>
          <w:szCs w:val="26"/>
        </w:rPr>
        <w:t>с изм.</w:t>
      </w:r>
      <w:r w:rsidRPr="008A4EB8">
        <w:rPr>
          <w:sz w:val="26"/>
          <w:szCs w:val="26"/>
        </w:rPr>
        <w:t xml:space="preserve">) (далее – </w:t>
      </w:r>
      <w:r w:rsidR="00FA455E" w:rsidRPr="008A4EB8">
        <w:rPr>
          <w:sz w:val="26"/>
          <w:szCs w:val="26"/>
        </w:rPr>
        <w:t>Решение Думы города Пыть-Ях от 27.09.2011 № 84</w:t>
      </w:r>
      <w:r w:rsidRPr="008A4EB8">
        <w:rPr>
          <w:sz w:val="26"/>
          <w:szCs w:val="26"/>
        </w:rPr>
        <w:t>);</w:t>
      </w:r>
    </w:p>
    <w:p w:rsidR="00325678" w:rsidRDefault="00325678" w:rsidP="00325678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>Решение Думы города Пыть-Яха от 1</w:t>
      </w:r>
      <w:r w:rsidR="00DB710D">
        <w:rPr>
          <w:sz w:val="26"/>
          <w:szCs w:val="26"/>
        </w:rPr>
        <w:t>1</w:t>
      </w:r>
      <w:r w:rsidRPr="008A4EB8">
        <w:rPr>
          <w:sz w:val="26"/>
          <w:szCs w:val="26"/>
        </w:rPr>
        <w:t>.12.202</w:t>
      </w:r>
      <w:r w:rsidR="00DB710D">
        <w:rPr>
          <w:sz w:val="26"/>
          <w:szCs w:val="26"/>
        </w:rPr>
        <w:t>3</w:t>
      </w:r>
      <w:r w:rsidRPr="008A4EB8">
        <w:rPr>
          <w:sz w:val="26"/>
          <w:szCs w:val="26"/>
        </w:rPr>
        <w:t xml:space="preserve"> № </w:t>
      </w:r>
      <w:r w:rsidR="00DB710D">
        <w:rPr>
          <w:sz w:val="26"/>
          <w:szCs w:val="26"/>
        </w:rPr>
        <w:t>224</w:t>
      </w:r>
      <w:r>
        <w:rPr>
          <w:sz w:val="26"/>
          <w:szCs w:val="26"/>
        </w:rPr>
        <w:t xml:space="preserve"> </w:t>
      </w:r>
      <w:r w:rsidRPr="008A4EB8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</w:t>
      </w:r>
      <w:r>
        <w:rPr>
          <w:sz w:val="26"/>
          <w:szCs w:val="26"/>
        </w:rPr>
        <w:t>ния город Пыть-Ях, на 202</w:t>
      </w:r>
      <w:r w:rsidR="00DB710D">
        <w:rPr>
          <w:sz w:val="26"/>
          <w:szCs w:val="26"/>
        </w:rPr>
        <w:t>4</w:t>
      </w:r>
      <w:r>
        <w:rPr>
          <w:sz w:val="26"/>
          <w:szCs w:val="26"/>
        </w:rPr>
        <w:t xml:space="preserve"> год» </w:t>
      </w:r>
      <w:r w:rsidRPr="008A4EB8">
        <w:rPr>
          <w:sz w:val="26"/>
          <w:szCs w:val="26"/>
        </w:rPr>
        <w:t xml:space="preserve">(далее - </w:t>
      </w:r>
      <w:r w:rsidR="00EB4D49" w:rsidRPr="008A4EB8">
        <w:rPr>
          <w:sz w:val="26"/>
          <w:szCs w:val="26"/>
        </w:rPr>
        <w:t>Решение Думы города Пыть-Яха от 1</w:t>
      </w:r>
      <w:r w:rsidR="00DB710D">
        <w:rPr>
          <w:sz w:val="26"/>
          <w:szCs w:val="26"/>
        </w:rPr>
        <w:t>1</w:t>
      </w:r>
      <w:r w:rsidR="00EB4D49" w:rsidRPr="008A4EB8">
        <w:rPr>
          <w:sz w:val="26"/>
          <w:szCs w:val="26"/>
        </w:rPr>
        <w:t>.12.202</w:t>
      </w:r>
      <w:r w:rsidR="00DB710D">
        <w:rPr>
          <w:sz w:val="26"/>
          <w:szCs w:val="26"/>
        </w:rPr>
        <w:t>3</w:t>
      </w:r>
      <w:r w:rsidR="00EB4D49" w:rsidRPr="008A4EB8">
        <w:rPr>
          <w:sz w:val="26"/>
          <w:szCs w:val="26"/>
        </w:rPr>
        <w:t xml:space="preserve"> № </w:t>
      </w:r>
      <w:r w:rsidR="00DB710D">
        <w:rPr>
          <w:sz w:val="26"/>
          <w:szCs w:val="26"/>
        </w:rPr>
        <w:t>224</w:t>
      </w:r>
      <w:r w:rsidRPr="008A4EB8">
        <w:rPr>
          <w:sz w:val="26"/>
          <w:szCs w:val="26"/>
        </w:rPr>
        <w:t xml:space="preserve">). </w:t>
      </w:r>
    </w:p>
    <w:p w:rsidR="00325678" w:rsidRPr="00BA329C" w:rsidRDefault="00325678" w:rsidP="00325678">
      <w:pPr>
        <w:pStyle w:val="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705"/>
        <w:jc w:val="both"/>
        <w:rPr>
          <w:sz w:val="10"/>
          <w:szCs w:val="10"/>
        </w:rPr>
      </w:pPr>
    </w:p>
    <w:p w:rsidR="00325678" w:rsidRDefault="00325678" w:rsidP="0032567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C67051">
        <w:rPr>
          <w:sz w:val="26"/>
          <w:szCs w:val="26"/>
        </w:rPr>
        <w:t xml:space="preserve">Проект решения получен Счётно-контрольной палатой </w:t>
      </w:r>
      <w:r w:rsidR="00DB710D">
        <w:rPr>
          <w:sz w:val="26"/>
          <w:szCs w:val="26"/>
        </w:rPr>
        <w:t>15</w:t>
      </w:r>
      <w:r>
        <w:rPr>
          <w:sz w:val="26"/>
          <w:szCs w:val="26"/>
        </w:rPr>
        <w:t>.0</w:t>
      </w:r>
      <w:r w:rsidR="00DB710D">
        <w:rPr>
          <w:sz w:val="26"/>
          <w:szCs w:val="26"/>
        </w:rPr>
        <w:t>1</w:t>
      </w:r>
      <w:r w:rsidRPr="00C67051">
        <w:rPr>
          <w:sz w:val="26"/>
          <w:szCs w:val="26"/>
        </w:rPr>
        <w:t>.202</w:t>
      </w:r>
      <w:r w:rsidR="00DB710D">
        <w:rPr>
          <w:sz w:val="26"/>
          <w:szCs w:val="26"/>
        </w:rPr>
        <w:t>4</w:t>
      </w:r>
      <w:r w:rsidRPr="00C67051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:rsidR="00325678" w:rsidRPr="00FC300B" w:rsidRDefault="00325678" w:rsidP="0032567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:rsidR="00D71B9D" w:rsidRPr="00C67051" w:rsidRDefault="00D71B9D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Согласно ч.3 ст.51 Закона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1A2FC8" w:rsidRDefault="00C60E39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0E39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В соответствии с п. 1 ст. 10 Закона № 178-ФЗ п</w:t>
      </w:r>
      <w:r w:rsidRPr="00C60E39">
        <w:rPr>
          <w:bCs/>
          <w:sz w:val="26"/>
          <w:szCs w:val="26"/>
        </w:rPr>
        <w:t>орядок планирования приватизации имущества, находящегося в собственности муниципального имущества, определяется органами местного самоуправления самостоятельно в соответствии с </w:t>
      </w:r>
      <w:hyperlink r:id="rId7" w:anchor="/document/189020/entry/1000" w:history="1">
        <w:r w:rsidRPr="00C60E39">
          <w:rPr>
            <w:rStyle w:val="a5"/>
            <w:bCs/>
            <w:color w:val="auto"/>
            <w:sz w:val="26"/>
            <w:szCs w:val="26"/>
            <w:u w:val="none"/>
          </w:rPr>
          <w:t>порядком</w:t>
        </w:r>
      </w:hyperlink>
      <w:r w:rsidRPr="00C60E39">
        <w:rPr>
          <w:bCs/>
          <w:sz w:val="26"/>
          <w:szCs w:val="26"/>
        </w:rPr>
        <w:t> разработки прогнозных планов (программ) приватизации государственного и муниципального имущества, установленным Прав</w:t>
      </w:r>
      <w:r>
        <w:rPr>
          <w:bCs/>
          <w:sz w:val="26"/>
          <w:szCs w:val="26"/>
        </w:rPr>
        <w:t>ительством Российской Федерации</w:t>
      </w:r>
      <w:r w:rsidR="001A2FC8">
        <w:rPr>
          <w:bCs/>
          <w:sz w:val="26"/>
          <w:szCs w:val="26"/>
        </w:rPr>
        <w:t xml:space="preserve">. </w:t>
      </w:r>
    </w:p>
    <w:p w:rsidR="00C60E39" w:rsidRPr="00C67051" w:rsidRDefault="001A2FC8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C60E39" w:rsidRPr="00C67051">
        <w:rPr>
          <w:bCs/>
          <w:sz w:val="26"/>
          <w:szCs w:val="26"/>
        </w:rPr>
        <w:t xml:space="preserve"> силу п. 4 ст. 14 закона </w:t>
      </w:r>
      <w:r>
        <w:rPr>
          <w:bCs/>
          <w:sz w:val="26"/>
          <w:szCs w:val="26"/>
        </w:rPr>
        <w:t xml:space="preserve">№ 178-ФЗ </w:t>
      </w:r>
      <w:r w:rsidR="00C60E39" w:rsidRPr="00C67051">
        <w:rPr>
          <w:bCs/>
          <w:sz w:val="26"/>
          <w:szCs w:val="26"/>
        </w:rPr>
        <w:t>органы местного самоуправления самостоятельно определяют порядок принятия решений об условиях приватизации муниципального имущества.</w:t>
      </w:r>
    </w:p>
    <w:p w:rsidR="00D71B9D" w:rsidRDefault="00D71B9D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lastRenderedPageBreak/>
        <w:t>В соответствии с п.5 ч.1 ст.19 Устава города Пыть-Яха определение порядка управления и распоряжения имуществом, находящ</w:t>
      </w:r>
      <w:r w:rsidR="00EF5588">
        <w:rPr>
          <w:bCs/>
          <w:sz w:val="26"/>
          <w:szCs w:val="26"/>
        </w:rPr>
        <w:t>им</w:t>
      </w:r>
      <w:r w:rsidRPr="00C67051">
        <w:rPr>
          <w:bCs/>
          <w:sz w:val="26"/>
          <w:szCs w:val="26"/>
        </w:rPr>
        <w:t>ся в муниципальной собственности, относится к полномочиям Думы города.</w:t>
      </w:r>
    </w:p>
    <w:p w:rsidR="00F26771" w:rsidRDefault="00F26771" w:rsidP="00D71B9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Согласно </w:t>
      </w:r>
      <w:r w:rsidR="00DB710D">
        <w:rPr>
          <w:bCs/>
          <w:sz w:val="26"/>
          <w:szCs w:val="26"/>
        </w:rPr>
        <w:t xml:space="preserve">п. 2 </w:t>
      </w:r>
      <w:r>
        <w:rPr>
          <w:bCs/>
          <w:sz w:val="26"/>
          <w:szCs w:val="26"/>
        </w:rPr>
        <w:t xml:space="preserve">ст. 28 Устава города Пыть-Яха Администрация города Пыть-Яха </w:t>
      </w:r>
      <w:r w:rsidRPr="00F26771">
        <w:rPr>
          <w:bCs/>
          <w:sz w:val="26"/>
          <w:szCs w:val="26"/>
        </w:rPr>
        <w:t xml:space="preserve">управляет и распоряжается имуществом, находящимся </w:t>
      </w:r>
      <w:r>
        <w:rPr>
          <w:bCs/>
          <w:sz w:val="26"/>
          <w:szCs w:val="26"/>
        </w:rPr>
        <w:t xml:space="preserve">в собственности города Пыть-Яха, а также </w:t>
      </w:r>
      <w:r w:rsidRPr="00F26771">
        <w:rPr>
          <w:bCs/>
          <w:sz w:val="26"/>
          <w:szCs w:val="26"/>
        </w:rPr>
        <w:t>осуществляет подготовку плана приватизации имущества, находящегос</w:t>
      </w:r>
      <w:r>
        <w:rPr>
          <w:bCs/>
          <w:sz w:val="26"/>
          <w:szCs w:val="26"/>
        </w:rPr>
        <w:t>я в муниципальной собственности и</w:t>
      </w:r>
      <w:r w:rsidRPr="00F26771">
        <w:rPr>
          <w:bCs/>
          <w:sz w:val="26"/>
          <w:szCs w:val="26"/>
        </w:rPr>
        <w:t xml:space="preserve"> обеспечивает </w:t>
      </w:r>
      <w:r>
        <w:rPr>
          <w:bCs/>
          <w:sz w:val="26"/>
          <w:szCs w:val="26"/>
        </w:rPr>
        <w:t xml:space="preserve">его </w:t>
      </w:r>
      <w:r w:rsidRPr="00F26771">
        <w:rPr>
          <w:bCs/>
          <w:sz w:val="26"/>
          <w:szCs w:val="26"/>
        </w:rPr>
        <w:t>реализацию</w:t>
      </w:r>
      <w:r>
        <w:rPr>
          <w:bCs/>
          <w:sz w:val="26"/>
          <w:szCs w:val="26"/>
        </w:rPr>
        <w:t>.</w:t>
      </w:r>
    </w:p>
    <w:p w:rsidR="00BD6032" w:rsidRDefault="0085326B" w:rsidP="00EB4D49">
      <w:pPr>
        <w:tabs>
          <w:tab w:val="left" w:pos="567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FB310F">
        <w:rPr>
          <w:bCs/>
          <w:sz w:val="26"/>
          <w:szCs w:val="26"/>
        </w:rPr>
        <w:t xml:space="preserve">На основании п. 3.1 </w:t>
      </w:r>
      <w:r w:rsidR="00EB4D49">
        <w:rPr>
          <w:sz w:val="26"/>
          <w:szCs w:val="26"/>
        </w:rPr>
        <w:t>Положения</w:t>
      </w:r>
      <w:r w:rsidR="00FB310F" w:rsidRPr="008A4EB8">
        <w:rPr>
          <w:sz w:val="26"/>
          <w:szCs w:val="26"/>
        </w:rPr>
        <w:t xml:space="preserve"> о приватизации</w:t>
      </w:r>
      <w:r w:rsidR="00FB310F">
        <w:rPr>
          <w:sz w:val="26"/>
          <w:szCs w:val="26"/>
        </w:rPr>
        <w:t>, утвержденного р</w:t>
      </w:r>
      <w:r w:rsidR="00FB310F" w:rsidRPr="008A4EB8">
        <w:rPr>
          <w:sz w:val="26"/>
          <w:szCs w:val="26"/>
        </w:rPr>
        <w:t>ешение</w:t>
      </w:r>
      <w:r w:rsidR="00FB310F">
        <w:rPr>
          <w:sz w:val="26"/>
          <w:szCs w:val="26"/>
        </w:rPr>
        <w:t>м</w:t>
      </w:r>
      <w:r w:rsidR="00FB310F" w:rsidRPr="008A4EB8">
        <w:rPr>
          <w:sz w:val="26"/>
          <w:szCs w:val="26"/>
        </w:rPr>
        <w:t xml:space="preserve"> Думы города Пыть-Ях от 27.09.2011 № 84 </w:t>
      </w:r>
      <w:r w:rsidR="00FA455E">
        <w:rPr>
          <w:sz w:val="26"/>
          <w:szCs w:val="26"/>
        </w:rPr>
        <w:t xml:space="preserve">(далее – Положение о приватизации) </w:t>
      </w:r>
      <w:r w:rsidRPr="005D2E15">
        <w:rPr>
          <w:sz w:val="26"/>
          <w:szCs w:val="26"/>
        </w:rPr>
        <w:t xml:space="preserve">Администрация города разрабатывает и выносит на рассмотрение Думы города Пыть-Яха проект </w:t>
      </w:r>
      <w:r w:rsidRPr="00FC4A1E">
        <w:rPr>
          <w:sz w:val="26"/>
          <w:szCs w:val="26"/>
        </w:rPr>
        <w:t>решения об условиях приватизации имущества, находящегося в собственности городско</w:t>
      </w:r>
      <w:r>
        <w:rPr>
          <w:sz w:val="26"/>
          <w:szCs w:val="26"/>
        </w:rPr>
        <w:t>го</w:t>
      </w:r>
      <w:r w:rsidRPr="00FC4A1E">
        <w:rPr>
          <w:sz w:val="26"/>
          <w:szCs w:val="26"/>
        </w:rPr>
        <w:t xml:space="preserve"> округ</w:t>
      </w:r>
      <w:r>
        <w:rPr>
          <w:sz w:val="26"/>
          <w:szCs w:val="26"/>
        </w:rPr>
        <w:t>а</w:t>
      </w:r>
      <w:r w:rsidRPr="00FC4A1E">
        <w:rPr>
          <w:sz w:val="26"/>
          <w:szCs w:val="26"/>
        </w:rPr>
        <w:t xml:space="preserve">, в соответствии с утвержденным Думой города Пыть-Яха прогнозным планом приватизации на соответствующий </w:t>
      </w:r>
      <w:r w:rsidR="00AF3F77">
        <w:rPr>
          <w:sz w:val="26"/>
          <w:szCs w:val="26"/>
        </w:rPr>
        <w:t>год</w:t>
      </w:r>
      <w:r w:rsidRPr="00FC4A1E">
        <w:rPr>
          <w:sz w:val="26"/>
          <w:szCs w:val="26"/>
        </w:rPr>
        <w:t xml:space="preserve">. </w:t>
      </w:r>
    </w:p>
    <w:p w:rsidR="00EB4D49" w:rsidRPr="00F40B1A" w:rsidRDefault="00BD6032" w:rsidP="00EB4D49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A455E" w:rsidRPr="00FC4A1E">
        <w:rPr>
          <w:sz w:val="26"/>
          <w:szCs w:val="26"/>
        </w:rPr>
        <w:t>Прогнозный план приватизации имущества, находящегося в собственности муниципального</w:t>
      </w:r>
      <w:bookmarkStart w:id="0" w:name="_GoBack"/>
      <w:bookmarkEnd w:id="0"/>
      <w:r w:rsidR="00FA455E" w:rsidRPr="00FC4A1E">
        <w:rPr>
          <w:sz w:val="26"/>
          <w:szCs w:val="26"/>
        </w:rPr>
        <w:t xml:space="preserve"> образования </w:t>
      </w:r>
      <w:r w:rsidR="00CC713F">
        <w:rPr>
          <w:sz w:val="26"/>
          <w:szCs w:val="26"/>
        </w:rPr>
        <w:t>город Пыть-Ях на 2024</w:t>
      </w:r>
      <w:r w:rsidR="00FA455E" w:rsidRPr="00FC4A1E">
        <w:rPr>
          <w:sz w:val="26"/>
          <w:szCs w:val="26"/>
        </w:rPr>
        <w:t xml:space="preserve"> год утвержден</w:t>
      </w:r>
      <w:r w:rsidR="00FA455E">
        <w:rPr>
          <w:sz w:val="26"/>
          <w:szCs w:val="26"/>
        </w:rPr>
        <w:t xml:space="preserve"> р</w:t>
      </w:r>
      <w:r w:rsidR="00FA455E" w:rsidRPr="00FC4A1E">
        <w:rPr>
          <w:sz w:val="26"/>
          <w:szCs w:val="26"/>
        </w:rPr>
        <w:t xml:space="preserve">ешением Думы города Пыть-Яха </w:t>
      </w:r>
      <w:r w:rsidR="00EB4D49" w:rsidRPr="00EB4D49">
        <w:rPr>
          <w:sz w:val="26"/>
          <w:szCs w:val="26"/>
        </w:rPr>
        <w:t xml:space="preserve">от </w:t>
      </w:r>
      <w:r w:rsidR="00CC713F">
        <w:rPr>
          <w:sz w:val="26"/>
          <w:szCs w:val="26"/>
        </w:rPr>
        <w:t>11.12.2023 № 224</w:t>
      </w:r>
      <w:r w:rsidR="00FA455E">
        <w:rPr>
          <w:sz w:val="26"/>
          <w:szCs w:val="26"/>
        </w:rPr>
        <w:t>.</w:t>
      </w:r>
      <w:r w:rsidR="00EB4D49">
        <w:rPr>
          <w:sz w:val="26"/>
          <w:szCs w:val="26"/>
        </w:rPr>
        <w:t xml:space="preserve"> </w:t>
      </w:r>
      <w:r w:rsidR="00EB4D49" w:rsidRPr="00F40B1A">
        <w:rPr>
          <w:sz w:val="26"/>
          <w:szCs w:val="26"/>
        </w:rPr>
        <w:t>Таким образом, проект принимается в рамках полномочий, предоставленных органам местного самоуправления</w:t>
      </w:r>
      <w:r w:rsidR="00EB4D49">
        <w:rPr>
          <w:sz w:val="26"/>
          <w:szCs w:val="26"/>
        </w:rPr>
        <w:t>.</w:t>
      </w:r>
      <w:r w:rsidR="00EB4D49" w:rsidRPr="00F40B1A">
        <w:rPr>
          <w:sz w:val="26"/>
          <w:szCs w:val="26"/>
        </w:rPr>
        <w:t xml:space="preserve"> </w:t>
      </w:r>
    </w:p>
    <w:p w:rsidR="00FA455E" w:rsidRDefault="00FA455E" w:rsidP="00FA455E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40B1A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 п. 3.2</w:t>
      </w:r>
      <w:r w:rsidR="002D1E39">
        <w:rPr>
          <w:sz w:val="26"/>
          <w:szCs w:val="26"/>
        </w:rPr>
        <w:t xml:space="preserve"> Положения о приватизации в</w:t>
      </w:r>
      <w:r w:rsidRPr="00F40B1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представленном </w:t>
      </w:r>
      <w:r w:rsidRPr="00F40B1A">
        <w:rPr>
          <w:sz w:val="26"/>
          <w:szCs w:val="26"/>
        </w:rPr>
        <w:t xml:space="preserve">проекте содержатся </w:t>
      </w:r>
      <w:r>
        <w:rPr>
          <w:sz w:val="26"/>
          <w:szCs w:val="26"/>
        </w:rPr>
        <w:t xml:space="preserve">все </w:t>
      </w:r>
      <w:r w:rsidRPr="00F40B1A">
        <w:rPr>
          <w:sz w:val="26"/>
          <w:szCs w:val="26"/>
        </w:rPr>
        <w:t>обязательные сведения</w:t>
      </w:r>
      <w:r>
        <w:rPr>
          <w:sz w:val="26"/>
          <w:szCs w:val="26"/>
        </w:rPr>
        <w:t xml:space="preserve">, в том числе </w:t>
      </w:r>
      <w:r w:rsidRPr="00DC37D6">
        <w:rPr>
          <w:sz w:val="26"/>
          <w:szCs w:val="26"/>
        </w:rPr>
        <w:t>начальная цена муниципального имущества</w:t>
      </w:r>
      <w:r>
        <w:rPr>
          <w:sz w:val="26"/>
          <w:szCs w:val="26"/>
        </w:rPr>
        <w:t>.</w:t>
      </w:r>
    </w:p>
    <w:p w:rsidR="00FA455E" w:rsidRDefault="00FA455E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ст. 13 </w:t>
      </w:r>
      <w:r w:rsidR="00D2338E">
        <w:rPr>
          <w:sz w:val="26"/>
          <w:szCs w:val="26"/>
        </w:rPr>
        <w:t>З</w:t>
      </w:r>
      <w:r w:rsidRPr="00E569BD">
        <w:rPr>
          <w:sz w:val="26"/>
          <w:szCs w:val="26"/>
        </w:rPr>
        <w:t>акон</w:t>
      </w:r>
      <w:r>
        <w:rPr>
          <w:sz w:val="26"/>
          <w:szCs w:val="26"/>
        </w:rPr>
        <w:t>а</w:t>
      </w:r>
      <w:r w:rsidRPr="00E569BD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E569BD">
        <w:rPr>
          <w:sz w:val="26"/>
          <w:szCs w:val="26"/>
        </w:rPr>
        <w:t xml:space="preserve"> 178-ФЗ </w:t>
      </w:r>
      <w:r>
        <w:rPr>
          <w:sz w:val="26"/>
          <w:szCs w:val="26"/>
        </w:rPr>
        <w:t>в проекте предлагается использовать способ приватизации муниципального имущества - продажа имущества на аукционе</w:t>
      </w:r>
      <w:r w:rsidR="002D1E39">
        <w:rPr>
          <w:sz w:val="26"/>
          <w:szCs w:val="26"/>
        </w:rPr>
        <w:t xml:space="preserve"> в электронной форме</w:t>
      </w:r>
      <w:r>
        <w:rPr>
          <w:sz w:val="26"/>
          <w:szCs w:val="26"/>
        </w:rPr>
        <w:t xml:space="preserve">. </w:t>
      </w:r>
    </w:p>
    <w:p w:rsidR="00FA455E" w:rsidRDefault="00FA455E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ст. 12 </w:t>
      </w:r>
      <w:r w:rsidR="00D2338E">
        <w:rPr>
          <w:sz w:val="26"/>
          <w:szCs w:val="26"/>
        </w:rPr>
        <w:t>З</w:t>
      </w:r>
      <w:r w:rsidRPr="00534806">
        <w:rPr>
          <w:sz w:val="26"/>
          <w:szCs w:val="26"/>
        </w:rPr>
        <w:t xml:space="preserve">акона </w:t>
      </w:r>
      <w:r>
        <w:rPr>
          <w:sz w:val="26"/>
          <w:szCs w:val="26"/>
        </w:rPr>
        <w:t>№</w:t>
      </w:r>
      <w:r w:rsidRPr="00534806">
        <w:rPr>
          <w:sz w:val="26"/>
          <w:szCs w:val="26"/>
        </w:rPr>
        <w:t xml:space="preserve"> 178-ФЗ начальная</w:t>
      </w:r>
      <w:r>
        <w:rPr>
          <w:sz w:val="26"/>
          <w:szCs w:val="26"/>
        </w:rPr>
        <w:t xml:space="preserve">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:rsidR="00FA455E" w:rsidRDefault="002701DA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</w:t>
      </w:r>
      <w:hyperlink r:id="rId8" w:history="1">
        <w:r>
          <w:rPr>
            <w:sz w:val="26"/>
            <w:szCs w:val="26"/>
          </w:rPr>
          <w:t>с</w:t>
        </w:r>
        <w:r w:rsidR="00FA455E" w:rsidRPr="00534806">
          <w:rPr>
            <w:sz w:val="26"/>
            <w:szCs w:val="26"/>
          </w:rPr>
          <w:t>т. 8</w:t>
        </w:r>
      </w:hyperlink>
      <w:r w:rsidR="00FA455E" w:rsidRPr="00534806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FA455E" w:rsidRPr="00534806">
        <w:rPr>
          <w:sz w:val="26"/>
          <w:szCs w:val="26"/>
        </w:rPr>
        <w:t xml:space="preserve">акона </w:t>
      </w:r>
      <w:r w:rsidR="00FA455E">
        <w:rPr>
          <w:sz w:val="26"/>
          <w:szCs w:val="26"/>
        </w:rPr>
        <w:t xml:space="preserve">№ 135-ФЗ проведение оценки объектов является обязательным в случае вовлечения в сделку объектов оценки, принадлежащих полностью или частично в том числе муниципальным образованиям, в частности, при продаже или ином отчуждении </w:t>
      </w:r>
      <w:r w:rsidR="00FA455E" w:rsidRPr="00D77E80">
        <w:rPr>
          <w:sz w:val="26"/>
          <w:szCs w:val="26"/>
        </w:rPr>
        <w:t>объектов оценки, принадлежащих в том числе муниципальным образованиям.</w:t>
      </w:r>
      <w:r w:rsidR="00FB4DF5">
        <w:rPr>
          <w:sz w:val="26"/>
          <w:szCs w:val="26"/>
        </w:rPr>
        <w:t xml:space="preserve"> </w:t>
      </w:r>
      <w:r w:rsidR="00FA455E" w:rsidRPr="00D77E80">
        <w:rPr>
          <w:sz w:val="26"/>
          <w:szCs w:val="26"/>
        </w:rPr>
        <w:t>С целью определения рыночной стоимости имущества Админист</w:t>
      </w:r>
      <w:r w:rsidR="00FB4DF5">
        <w:rPr>
          <w:sz w:val="26"/>
          <w:szCs w:val="26"/>
        </w:rPr>
        <w:t>рацией города Пыть-Яха заключен</w:t>
      </w:r>
      <w:r w:rsidR="005F6660">
        <w:rPr>
          <w:sz w:val="26"/>
          <w:szCs w:val="26"/>
        </w:rPr>
        <w:t xml:space="preserve">ы муниципальные контракты </w:t>
      </w:r>
      <w:r w:rsidR="000E76DE">
        <w:rPr>
          <w:sz w:val="26"/>
          <w:szCs w:val="26"/>
        </w:rPr>
        <w:t>от 18.10.2023</w:t>
      </w:r>
      <w:r w:rsidR="00FA455E" w:rsidRPr="00D77E80">
        <w:rPr>
          <w:sz w:val="26"/>
          <w:szCs w:val="26"/>
        </w:rPr>
        <w:t xml:space="preserve"> </w:t>
      </w:r>
      <w:r w:rsidR="000E76DE">
        <w:rPr>
          <w:sz w:val="26"/>
          <w:szCs w:val="26"/>
        </w:rPr>
        <w:t xml:space="preserve">№ 135 </w:t>
      </w:r>
      <w:r w:rsidR="00FA455E" w:rsidRPr="00D77E80">
        <w:rPr>
          <w:sz w:val="26"/>
          <w:szCs w:val="26"/>
        </w:rPr>
        <w:t xml:space="preserve">с </w:t>
      </w:r>
      <w:r w:rsidR="000E76DE">
        <w:rPr>
          <w:sz w:val="26"/>
          <w:szCs w:val="26"/>
        </w:rPr>
        <w:t xml:space="preserve">частнопрактикующим </w:t>
      </w:r>
      <w:r w:rsidR="00FA455E" w:rsidRPr="00D77E80">
        <w:rPr>
          <w:sz w:val="26"/>
          <w:szCs w:val="26"/>
        </w:rPr>
        <w:t xml:space="preserve">оценщиком </w:t>
      </w:r>
      <w:r w:rsidR="000E76DE">
        <w:rPr>
          <w:sz w:val="26"/>
          <w:szCs w:val="26"/>
        </w:rPr>
        <w:t>Суровцевым Д.В., от 01.11.2023 № 0187300019423000191 с ООО «Стандарт оценки».</w:t>
      </w:r>
    </w:p>
    <w:p w:rsidR="00FB4DF5" w:rsidRDefault="00FB4DF5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экспертно-аналитического мероприятия были запрошены отчеты об оценке по определению рыночной стоимости объектов муниципального имущества. </w:t>
      </w:r>
    </w:p>
    <w:p w:rsidR="00FB4DF5" w:rsidRDefault="00FB4DF5" w:rsidP="00FA455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</w:t>
      </w:r>
      <w:r w:rsidR="00C42819">
        <w:rPr>
          <w:sz w:val="26"/>
          <w:szCs w:val="26"/>
        </w:rPr>
        <w:t>отчетов</w:t>
      </w:r>
      <w:r>
        <w:rPr>
          <w:sz w:val="26"/>
          <w:szCs w:val="26"/>
        </w:rPr>
        <w:t xml:space="preserve"> об оценке от </w:t>
      </w:r>
      <w:r w:rsidR="000E76DE">
        <w:rPr>
          <w:sz w:val="26"/>
          <w:szCs w:val="26"/>
        </w:rPr>
        <w:t>03.11.2023 № 159, 160, 161, от 15.11.2023 № 7/23</w:t>
      </w:r>
      <w:r>
        <w:rPr>
          <w:sz w:val="26"/>
          <w:szCs w:val="26"/>
        </w:rPr>
        <w:t xml:space="preserve"> стоимость имущества составила: </w:t>
      </w:r>
    </w:p>
    <w:p w:rsidR="000E76DE" w:rsidRDefault="000E76DE" w:rsidP="000E76D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16371">
        <w:rPr>
          <w:bCs/>
          <w:sz w:val="26"/>
          <w:szCs w:val="26"/>
        </w:rPr>
        <w:t xml:space="preserve">нежилое помещение, местонахождение: </w:t>
      </w:r>
      <w:r w:rsidRPr="00216371">
        <w:rPr>
          <w:sz w:val="26"/>
          <w:szCs w:val="26"/>
        </w:rPr>
        <w:t>ХМАО-Югра, г. Пыть-Ях, мкр. 10 «Мамонтово», улица Студенческая, здание 50, помещение 1, инв. № 1108510701, кадастровый номер: 86:15:0101003:595, общая площадь – 900,4 кв.м., фундамент – ж/б сваи, ж/б ростверк, бетонный; наружные и внутренние капитальные стены – кирпичные; перегородки – кирпичные; перекрытия: чердачное – ж/б плиты, междуэтажное – ж/б плиты; крыша – 1-о скатная; оконные проемы - частично ПВХ, внешняя отделка – сайдинг металлический, внутренняя отделка (простая) – обои, покраска, керамическая плитка, гипсокартон. Объект не используется. Не востреб</w:t>
      </w:r>
      <w:r w:rsidR="00FD3359">
        <w:rPr>
          <w:sz w:val="26"/>
          <w:szCs w:val="26"/>
        </w:rPr>
        <w:t xml:space="preserve">ован. Начальная цена 10 558 000,0 руб.; </w:t>
      </w:r>
    </w:p>
    <w:p w:rsidR="00FD3359" w:rsidRDefault="00FD3359" w:rsidP="00FD33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16371">
        <w:rPr>
          <w:sz w:val="26"/>
          <w:szCs w:val="26"/>
        </w:rPr>
        <w:t>нежилое помещение</w:t>
      </w:r>
      <w:r>
        <w:rPr>
          <w:sz w:val="26"/>
          <w:szCs w:val="26"/>
        </w:rPr>
        <w:t xml:space="preserve">, местонахождение: ХМАО-Югра, </w:t>
      </w:r>
      <w:r w:rsidRPr="00216371">
        <w:rPr>
          <w:sz w:val="26"/>
          <w:szCs w:val="26"/>
        </w:rPr>
        <w:t xml:space="preserve">г. Пыть-Ях, мкр. 10 «Мамонтово», улица Студенческая, здание 50, помещение 2, инв. № 1108510702, </w:t>
      </w:r>
      <w:r w:rsidRPr="00216371">
        <w:rPr>
          <w:sz w:val="26"/>
          <w:szCs w:val="26"/>
        </w:rPr>
        <w:lastRenderedPageBreak/>
        <w:t>кадастровый номер: 86:15:0101003:596, общая площадь – 1 056,7 кв.м., фундамент – ж/б сваи, ж/б ростверк, бетонный; наружные и внутренние капитальные стены – кирпичные; перегородки – кирпичные; перекрытия: чердачное – ж/б плиты, междуэтажное – ж/б плиты; крыша – 1-о скатная; оконные проемы - частично ПВХ, внешняя отделка – сайдинг металлический, внутренняя отделка (простая) – обои, покраска, керамическая плитка, гипсокартон. Объект не используется. Не востребован.</w:t>
      </w:r>
      <w:r>
        <w:rPr>
          <w:sz w:val="26"/>
          <w:szCs w:val="26"/>
        </w:rPr>
        <w:t xml:space="preserve"> Начальная цена 12 390 000,0 руб.; </w:t>
      </w:r>
    </w:p>
    <w:p w:rsidR="00FD3359" w:rsidRPr="00216371" w:rsidRDefault="00FD3359" w:rsidP="00FD3359">
      <w:pPr>
        <w:ind w:firstLine="708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- нежилое помещение, местонахождение: ХМАО-Ю</w:t>
      </w:r>
      <w:r>
        <w:rPr>
          <w:sz w:val="26"/>
          <w:szCs w:val="26"/>
        </w:rPr>
        <w:t xml:space="preserve">гра, </w:t>
      </w:r>
      <w:r w:rsidRPr="00216371">
        <w:rPr>
          <w:sz w:val="26"/>
          <w:szCs w:val="26"/>
        </w:rPr>
        <w:t>г. Пыть-Ях, мкр. 3 «Ке</w:t>
      </w:r>
      <w:r>
        <w:rPr>
          <w:sz w:val="26"/>
          <w:szCs w:val="26"/>
        </w:rPr>
        <w:t>дровый», дом 34а, к.1, помещение</w:t>
      </w:r>
      <w:r w:rsidRPr="00216371">
        <w:rPr>
          <w:sz w:val="26"/>
          <w:szCs w:val="26"/>
        </w:rPr>
        <w:t xml:space="preserve"> 5, </w:t>
      </w:r>
      <w:r>
        <w:rPr>
          <w:sz w:val="26"/>
          <w:szCs w:val="26"/>
        </w:rPr>
        <w:t>и</w:t>
      </w:r>
      <w:r w:rsidRPr="00216371">
        <w:rPr>
          <w:sz w:val="26"/>
          <w:szCs w:val="26"/>
        </w:rPr>
        <w:t>нв. № 1108510683, кадастровый номер: 86:15:0101021:4332, общая площадь – 73,1 кв.м., фундамент – метал. трубы; наружные и внутренние капитальные стены – ж/б плиты, кирпич; перегородки – ж/б плиты; перекрытие чердачное – ж/б плиты; полы – бетон, плитка; крыша – 1-о скатная, рубероид; оконный проем – глухой, деревянная рама; внутренняя отделка – покраска, побелка; наружная отделка – покраска; двери входные – металлические. Объект не используется. Не востребован.</w:t>
      </w:r>
      <w:r>
        <w:rPr>
          <w:sz w:val="26"/>
          <w:szCs w:val="26"/>
        </w:rPr>
        <w:t xml:space="preserve"> Начальная цена 3 390 000,0 руб.; </w:t>
      </w:r>
    </w:p>
    <w:p w:rsidR="00FD3359" w:rsidRPr="00216371" w:rsidRDefault="00FD3359" w:rsidP="00FD3359">
      <w:pPr>
        <w:ind w:firstLine="708"/>
        <w:jc w:val="both"/>
        <w:rPr>
          <w:sz w:val="26"/>
          <w:szCs w:val="26"/>
        </w:rPr>
      </w:pPr>
      <w:r w:rsidRPr="00216371">
        <w:rPr>
          <w:sz w:val="26"/>
          <w:szCs w:val="26"/>
        </w:rPr>
        <w:t>- спец. автомобиль (прочие), местонахождение: ХМАО-Югра, г. Пыть-</w:t>
      </w:r>
      <w:proofErr w:type="gramStart"/>
      <w:r>
        <w:rPr>
          <w:sz w:val="26"/>
          <w:szCs w:val="26"/>
        </w:rPr>
        <w:t xml:space="preserve">Ях,   </w:t>
      </w:r>
      <w:proofErr w:type="gramEnd"/>
      <w:r>
        <w:rPr>
          <w:sz w:val="26"/>
          <w:szCs w:val="26"/>
        </w:rPr>
        <w:t xml:space="preserve">                   </w:t>
      </w:r>
      <w:r w:rsidRPr="00216371">
        <w:rPr>
          <w:sz w:val="26"/>
          <w:szCs w:val="26"/>
        </w:rPr>
        <w:t xml:space="preserve">ул. Магистральная, 2, инв. № 003131259; марка, модель ТС – 278463; модель, № двигателя – Д245.7Е3 370919, цвет белый, категория ТС – С; мощность двигателя, </w:t>
      </w:r>
      <w:proofErr w:type="spellStart"/>
      <w:r w:rsidRPr="00216371">
        <w:rPr>
          <w:sz w:val="26"/>
          <w:szCs w:val="26"/>
        </w:rPr>
        <w:t>л.с</w:t>
      </w:r>
      <w:proofErr w:type="spellEnd"/>
      <w:r w:rsidRPr="00216371">
        <w:rPr>
          <w:sz w:val="26"/>
          <w:szCs w:val="26"/>
        </w:rPr>
        <w:t>. (кВт) – 119 (87,5); тип двигателя – дизель; разрешенная максимальная масса, кг – 8180; год выпуска 2008.</w:t>
      </w:r>
      <w:r>
        <w:rPr>
          <w:sz w:val="26"/>
          <w:szCs w:val="26"/>
        </w:rPr>
        <w:t xml:space="preserve"> Спец. автомобиль</w:t>
      </w:r>
      <w:r w:rsidRPr="00216371">
        <w:rPr>
          <w:sz w:val="26"/>
          <w:szCs w:val="26"/>
        </w:rPr>
        <w:t xml:space="preserve"> не используется. Не востребован.</w:t>
      </w:r>
      <w:r>
        <w:rPr>
          <w:sz w:val="26"/>
          <w:szCs w:val="26"/>
        </w:rPr>
        <w:t xml:space="preserve"> Начальная цена 1 200 000,0 руб.</w:t>
      </w:r>
    </w:p>
    <w:p w:rsidR="009467A6" w:rsidRDefault="009467A6" w:rsidP="00FD3359">
      <w:pPr>
        <w:ind w:firstLine="708"/>
        <w:jc w:val="both"/>
        <w:rPr>
          <w:sz w:val="26"/>
          <w:szCs w:val="26"/>
        </w:rPr>
      </w:pPr>
    </w:p>
    <w:p w:rsidR="00FD3359" w:rsidRPr="00216371" w:rsidRDefault="009467A6" w:rsidP="00FD33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финансово-экономическому обоснованию принятие данного проекта позволит привлечь дополнительные доходы в местный бюджет, оптимизировать расходы на содержание муниципальной собственности и реализовать имущество, которое не используется для обеспечения функций и задач муниципального образования. </w:t>
      </w:r>
    </w:p>
    <w:p w:rsidR="00FD3359" w:rsidRDefault="00FD3359" w:rsidP="000E76DE">
      <w:pPr>
        <w:ind w:firstLine="708"/>
        <w:jc w:val="both"/>
        <w:rPr>
          <w:sz w:val="26"/>
          <w:szCs w:val="26"/>
        </w:rPr>
      </w:pPr>
    </w:p>
    <w:p w:rsidR="00BD6032" w:rsidRPr="00216371" w:rsidRDefault="00BD6032" w:rsidP="000E76D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замечания финансово-экономического характера отсутствуют. </w:t>
      </w:r>
    </w:p>
    <w:p w:rsidR="00EF5588" w:rsidRPr="00BA329C" w:rsidRDefault="009467A6" w:rsidP="00EF5588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  <w:r>
        <w:rPr>
          <w:bCs/>
          <w:sz w:val="26"/>
          <w:szCs w:val="26"/>
        </w:rPr>
        <w:t xml:space="preserve"> </w:t>
      </w:r>
    </w:p>
    <w:p w:rsidR="00EF5588" w:rsidRPr="00BA329C" w:rsidRDefault="00EF5588" w:rsidP="00D71B9D">
      <w:pPr>
        <w:tabs>
          <w:tab w:val="left" w:pos="567"/>
        </w:tabs>
        <w:ind w:right="-1" w:firstLine="709"/>
        <w:jc w:val="both"/>
        <w:rPr>
          <w:sz w:val="10"/>
          <w:szCs w:val="10"/>
        </w:rPr>
      </w:pPr>
    </w:p>
    <w:p w:rsidR="009467A6" w:rsidRPr="009467A6" w:rsidRDefault="009467A6" w:rsidP="009467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F2907">
        <w:rPr>
          <w:sz w:val="26"/>
          <w:szCs w:val="26"/>
        </w:rPr>
        <w:t xml:space="preserve">Счетно-контрольная палата рекомендует Думе города Пыть-Яха к рассмотрению проект решения Думы </w:t>
      </w:r>
      <w:r>
        <w:rPr>
          <w:sz w:val="26"/>
          <w:szCs w:val="26"/>
        </w:rPr>
        <w:t xml:space="preserve">города Пыть-Яха </w:t>
      </w:r>
      <w:r w:rsidRPr="009467A6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2024 год</w:t>
      </w:r>
      <w:r>
        <w:rPr>
          <w:sz w:val="26"/>
          <w:szCs w:val="26"/>
        </w:rPr>
        <w:t>».</w:t>
      </w:r>
    </w:p>
    <w:p w:rsidR="009467A6" w:rsidRPr="0061649D" w:rsidRDefault="009467A6" w:rsidP="009467A6">
      <w:pPr>
        <w:jc w:val="both"/>
        <w:rPr>
          <w:sz w:val="26"/>
          <w:szCs w:val="26"/>
        </w:rPr>
      </w:pPr>
    </w:p>
    <w:p w:rsidR="00D71B9D" w:rsidRPr="00C67051" w:rsidRDefault="00D71B9D" w:rsidP="00D71B9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1B9D" w:rsidRPr="00C67051" w:rsidRDefault="00D71B9D" w:rsidP="00D71B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Инспектор </w:t>
      </w:r>
    </w:p>
    <w:p w:rsidR="00D71B9D" w:rsidRPr="00C67051" w:rsidRDefault="00D71B9D" w:rsidP="00D71B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:rsidR="00D71B9D" w:rsidRPr="00C67051" w:rsidRDefault="00D71B9D" w:rsidP="00D71B9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 </w:t>
      </w:r>
      <w:r>
        <w:rPr>
          <w:sz w:val="26"/>
          <w:szCs w:val="26"/>
        </w:rPr>
        <w:t xml:space="preserve">        </w:t>
      </w:r>
      <w:r w:rsidRPr="00C67051">
        <w:rPr>
          <w:sz w:val="26"/>
          <w:szCs w:val="26"/>
        </w:rPr>
        <w:t xml:space="preserve">Г.Ф. Урубкова </w:t>
      </w:r>
    </w:p>
    <w:p w:rsidR="00325678" w:rsidRPr="00A64C2E" w:rsidRDefault="00325678" w:rsidP="00D71B9D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</w:p>
    <w:p w:rsidR="00325678" w:rsidRPr="00C67051" w:rsidRDefault="00325678" w:rsidP="0032567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015B" w:rsidRDefault="00D7015B"/>
    <w:sectPr w:rsidR="00D7015B" w:rsidSect="00074C59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DC2" w:rsidRDefault="00F07DC2">
      <w:r>
        <w:separator/>
      </w:r>
    </w:p>
  </w:endnote>
  <w:endnote w:type="continuationSeparator" w:id="0">
    <w:p w:rsidR="00F07DC2" w:rsidRDefault="00F07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DC2" w:rsidRDefault="00F07DC2">
      <w:r>
        <w:separator/>
      </w:r>
    </w:p>
  </w:footnote>
  <w:footnote w:type="continuationSeparator" w:id="0">
    <w:p w:rsidR="00F07DC2" w:rsidRDefault="00F07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1EC" w:rsidRDefault="001260F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F3F77">
      <w:rPr>
        <w:noProof/>
      </w:rPr>
      <w:t>3</w:t>
    </w:r>
    <w:r>
      <w:fldChar w:fldCharType="end"/>
    </w:r>
  </w:p>
  <w:p w:rsidR="005021EC" w:rsidRDefault="00F07D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44185"/>
    <w:multiLevelType w:val="hybridMultilevel"/>
    <w:tmpl w:val="5DC8272E"/>
    <w:lvl w:ilvl="0" w:tplc="6B10C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3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678"/>
    <w:rsid w:val="00074C59"/>
    <w:rsid w:val="000E76DE"/>
    <w:rsid w:val="000F42FE"/>
    <w:rsid w:val="001260F8"/>
    <w:rsid w:val="00165140"/>
    <w:rsid w:val="001A2FC8"/>
    <w:rsid w:val="001D443E"/>
    <w:rsid w:val="001F20FC"/>
    <w:rsid w:val="0023210A"/>
    <w:rsid w:val="00250AF9"/>
    <w:rsid w:val="002701DA"/>
    <w:rsid w:val="00281301"/>
    <w:rsid w:val="002B3148"/>
    <w:rsid w:val="002D1E39"/>
    <w:rsid w:val="00302860"/>
    <w:rsid w:val="00325678"/>
    <w:rsid w:val="00442D60"/>
    <w:rsid w:val="00482503"/>
    <w:rsid w:val="004B088D"/>
    <w:rsid w:val="005214AC"/>
    <w:rsid w:val="005E0A21"/>
    <w:rsid w:val="005E3F36"/>
    <w:rsid w:val="005F6660"/>
    <w:rsid w:val="00636494"/>
    <w:rsid w:val="00782C94"/>
    <w:rsid w:val="00791AFA"/>
    <w:rsid w:val="00824EE0"/>
    <w:rsid w:val="0085326B"/>
    <w:rsid w:val="008D7D3B"/>
    <w:rsid w:val="0092606B"/>
    <w:rsid w:val="00940224"/>
    <w:rsid w:val="009467A6"/>
    <w:rsid w:val="00986C62"/>
    <w:rsid w:val="009F707B"/>
    <w:rsid w:val="00A64492"/>
    <w:rsid w:val="00A84AB8"/>
    <w:rsid w:val="00AA17C5"/>
    <w:rsid w:val="00AD022C"/>
    <w:rsid w:val="00AF3F77"/>
    <w:rsid w:val="00B473AB"/>
    <w:rsid w:val="00B50A47"/>
    <w:rsid w:val="00BA329C"/>
    <w:rsid w:val="00BD6032"/>
    <w:rsid w:val="00BE22E3"/>
    <w:rsid w:val="00C42819"/>
    <w:rsid w:val="00C60E39"/>
    <w:rsid w:val="00CC713F"/>
    <w:rsid w:val="00D00B83"/>
    <w:rsid w:val="00D2338E"/>
    <w:rsid w:val="00D62B0F"/>
    <w:rsid w:val="00D7015B"/>
    <w:rsid w:val="00D71B9D"/>
    <w:rsid w:val="00D906C1"/>
    <w:rsid w:val="00DB710D"/>
    <w:rsid w:val="00EB4D49"/>
    <w:rsid w:val="00EF5588"/>
    <w:rsid w:val="00F07DC2"/>
    <w:rsid w:val="00F2614D"/>
    <w:rsid w:val="00F26771"/>
    <w:rsid w:val="00FA455E"/>
    <w:rsid w:val="00FB310F"/>
    <w:rsid w:val="00FB4DF5"/>
    <w:rsid w:val="00FD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4D4EFB-4050-489B-BF3E-9A8368FA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6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25678"/>
    <w:pPr>
      <w:ind w:left="720"/>
    </w:pPr>
  </w:style>
  <w:style w:type="paragraph" w:styleId="a3">
    <w:name w:val="header"/>
    <w:basedOn w:val="a"/>
    <w:link w:val="a4"/>
    <w:rsid w:val="00325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5678"/>
    <w:rPr>
      <w:sz w:val="24"/>
      <w:szCs w:val="24"/>
    </w:rPr>
  </w:style>
  <w:style w:type="character" w:styleId="a5">
    <w:name w:val="Hyperlink"/>
    <w:basedOn w:val="a0"/>
    <w:rsid w:val="00D71B9D"/>
    <w:rPr>
      <w:color w:val="0563C1"/>
      <w:u w:val="single"/>
    </w:rPr>
  </w:style>
  <w:style w:type="paragraph" w:customStyle="1" w:styleId="ConsPlusNormal">
    <w:name w:val="ConsPlusNormal"/>
    <w:rsid w:val="00D71B9D"/>
    <w:pPr>
      <w:widowControl w:val="0"/>
      <w:autoSpaceDE w:val="0"/>
      <w:autoSpaceDN w:val="0"/>
    </w:pPr>
    <w:rPr>
      <w:sz w:val="24"/>
    </w:rPr>
  </w:style>
  <w:style w:type="paragraph" w:styleId="a6">
    <w:name w:val="Balloon Text"/>
    <w:basedOn w:val="a"/>
    <w:link w:val="a7"/>
    <w:rsid w:val="00C60E3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C60E39"/>
    <w:rPr>
      <w:rFonts w:ascii="Segoe UI" w:hAnsi="Segoe UI" w:cs="Segoe UI"/>
      <w:sz w:val="18"/>
      <w:szCs w:val="18"/>
    </w:rPr>
  </w:style>
  <w:style w:type="paragraph" w:customStyle="1" w:styleId="a8">
    <w:name w:val="Знак Знак Знак Знак Знак Знак Знак Знак"/>
    <w:basedOn w:val="a"/>
    <w:rsid w:val="00EF558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940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4B7C526D06D24CF4D3B84CD7DB13B4FE68AD47860D407A7A22F8AC85C6F84D6879634626D66F2CEm9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3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2024-01-23T09:53:00Z</cp:lastPrinted>
  <dcterms:created xsi:type="dcterms:W3CDTF">2023-02-28T07:00:00Z</dcterms:created>
  <dcterms:modified xsi:type="dcterms:W3CDTF">2024-01-23T09:59:00Z</dcterms:modified>
</cp:coreProperties>
</file>